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A817CC" w14:textId="77777777" w:rsidR="00DF1843" w:rsidRPr="00DF1843" w:rsidRDefault="00DF1843" w:rsidP="00DF1843">
      <w:pPr>
        <w:rPr>
          <w:sz w:val="22"/>
          <w:szCs w:val="22"/>
        </w:rPr>
      </w:pPr>
      <w:r w:rsidRPr="00DF1843">
        <w:rPr>
          <w:sz w:val="22"/>
          <w:szCs w:val="22"/>
        </w:rPr>
        <w:t>Dear PCI Families,</w:t>
      </w:r>
    </w:p>
    <w:p w14:paraId="45A5D542" w14:textId="77777777" w:rsidR="00DF1843" w:rsidRPr="00DF1843" w:rsidRDefault="00DF1843" w:rsidP="00DF1843">
      <w:pPr>
        <w:rPr>
          <w:sz w:val="22"/>
          <w:szCs w:val="22"/>
        </w:rPr>
      </w:pPr>
      <w:r w:rsidRPr="00DF1843">
        <w:rPr>
          <w:sz w:val="22"/>
          <w:szCs w:val="22"/>
        </w:rPr>
        <w:t>We want to share an important update regarding changes required by AB 126 that will affect student activities and service reimbursements beginning in the 2027–2028 school year.</w:t>
      </w:r>
    </w:p>
    <w:p w14:paraId="05F33140" w14:textId="77777777" w:rsidR="00DF1843" w:rsidRPr="00DF1843" w:rsidRDefault="00DF1843" w:rsidP="00DF1843">
      <w:pPr>
        <w:rPr>
          <w:sz w:val="22"/>
          <w:szCs w:val="22"/>
        </w:rPr>
      </w:pPr>
      <w:r w:rsidRPr="00DF1843">
        <w:rPr>
          <w:sz w:val="22"/>
          <w:szCs w:val="22"/>
        </w:rPr>
        <w:t>This change is being imposed by state legislation and is not a decision made by Pacific Charter Institute. AB 126, Section 105 adds Education Code section 51827(a)(9), which states: “A local educational agency shall not reimburse parents or guardians for any activities or services.”</w:t>
      </w:r>
    </w:p>
    <w:p w14:paraId="5DB529C8" w14:textId="77777777" w:rsidR="00DF1843" w:rsidRPr="00DF1843" w:rsidRDefault="00DF1843" w:rsidP="00DF1843">
      <w:pPr>
        <w:rPr>
          <w:sz w:val="22"/>
          <w:szCs w:val="22"/>
        </w:rPr>
      </w:pPr>
      <w:r w:rsidRPr="00DF1843">
        <w:rPr>
          <w:sz w:val="22"/>
          <w:szCs w:val="22"/>
        </w:rPr>
        <w:t>As a result, beginning July 1, 2027, PCI will no longer be legally permitted to reimburse families directly for educational activities or services. Reimbursements for eligible educational supplies, curriculum, and other approved materials may continue in accordance with PCI guidelines.</w:t>
      </w:r>
    </w:p>
    <w:p w14:paraId="0A10CD14" w14:textId="77777777" w:rsidR="00DF1843" w:rsidRPr="00DF1843" w:rsidRDefault="00DF1843" w:rsidP="00DF1843">
      <w:pPr>
        <w:rPr>
          <w:sz w:val="22"/>
          <w:szCs w:val="22"/>
        </w:rPr>
      </w:pPr>
      <w:r w:rsidRPr="00DF1843">
        <w:rPr>
          <w:sz w:val="22"/>
          <w:szCs w:val="22"/>
        </w:rPr>
        <w:t>We recognize that service reimbursements have been a valuable resource for supporting students’ individualized learning needs. To help preserve access to these opportunities, PCI is actively expanding our robust network of Community Partners. Through this model, PCI can contract directly with approved providers so families may continue using their Educational Units (EUs) for eligible services.</w:t>
      </w:r>
    </w:p>
    <w:p w14:paraId="41982F90" w14:textId="2EC33C6A" w:rsidR="00DF1843" w:rsidRDefault="00DF1843" w:rsidP="00DF1843">
      <w:pPr>
        <w:rPr>
          <w:sz w:val="22"/>
          <w:szCs w:val="22"/>
        </w:rPr>
      </w:pPr>
      <w:r w:rsidRPr="00DF1843">
        <w:rPr>
          <w:sz w:val="22"/>
          <w:szCs w:val="22"/>
        </w:rPr>
        <w:t xml:space="preserve">If you currently use a service provider and would like to continue using your EUs for that service during the 2027–2028 school year, please encourage the provider to apply to become a PCI Community Partner using the link below: Become a Community Partner - Pacific Charter Institute </w:t>
      </w:r>
      <w:r w:rsidR="007F35A1">
        <w:rPr>
          <w:sz w:val="22"/>
          <w:szCs w:val="22"/>
        </w:rPr>
        <w:t>–</w:t>
      </w:r>
      <w:r w:rsidRPr="00DF1843">
        <w:rPr>
          <w:sz w:val="22"/>
          <w:szCs w:val="22"/>
        </w:rPr>
        <w:t xml:space="preserve"> CA</w:t>
      </w:r>
    </w:p>
    <w:p w14:paraId="09DA7224" w14:textId="0CBDA038" w:rsidR="007F35A1" w:rsidRPr="00DF1843" w:rsidRDefault="007F35A1" w:rsidP="00DF1843">
      <w:pPr>
        <w:rPr>
          <w:sz w:val="22"/>
          <w:szCs w:val="22"/>
        </w:rPr>
      </w:pPr>
      <w:hyperlink r:id="rId4" w:history="1">
        <w:r w:rsidRPr="007F35A1">
          <w:rPr>
            <w:rStyle w:val="Hyperlink"/>
            <w:sz w:val="22"/>
            <w:szCs w:val="22"/>
          </w:rPr>
          <w:t>Become a Community Partner - Pacific Charter Institute - CA</w:t>
        </w:r>
      </w:hyperlink>
    </w:p>
    <w:p w14:paraId="0665831A" w14:textId="77777777" w:rsidR="00DF1843" w:rsidRPr="00DF1843" w:rsidRDefault="00DF1843" w:rsidP="00DF1843">
      <w:pPr>
        <w:rPr>
          <w:sz w:val="22"/>
          <w:szCs w:val="22"/>
        </w:rPr>
      </w:pPr>
      <w:r w:rsidRPr="00DF1843">
        <w:rPr>
          <w:sz w:val="22"/>
          <w:szCs w:val="22"/>
        </w:rPr>
        <w:t>Throughout the year, PCI will send surveys, establish committees, and provide ongoing communication and support as we prepare for this required transition. Your feedback and participation will be important as we work to develop compliant and sustainable options that preserve the quality, individualized educational experiences our families value.</w:t>
      </w:r>
    </w:p>
    <w:p w14:paraId="7F634379" w14:textId="77777777" w:rsidR="00DF1843" w:rsidRPr="00DF1843" w:rsidRDefault="00DF1843" w:rsidP="00DF1843">
      <w:pPr>
        <w:rPr>
          <w:sz w:val="22"/>
          <w:szCs w:val="22"/>
        </w:rPr>
      </w:pPr>
      <w:r w:rsidRPr="00DF1843">
        <w:rPr>
          <w:sz w:val="22"/>
          <w:szCs w:val="22"/>
        </w:rPr>
        <w:t>Our commitment to flexible, individualized learning remains unchanged. We appreciate your patience and partnership as we respond to these new legislative requirements.</w:t>
      </w:r>
    </w:p>
    <w:p w14:paraId="1E2080A8" w14:textId="77777777" w:rsidR="00DF1843" w:rsidRPr="00DF1843" w:rsidRDefault="00DF1843" w:rsidP="00DF1843">
      <w:pPr>
        <w:rPr>
          <w:sz w:val="22"/>
          <w:szCs w:val="22"/>
        </w:rPr>
      </w:pPr>
      <w:r w:rsidRPr="00DF1843">
        <w:rPr>
          <w:sz w:val="22"/>
          <w:szCs w:val="22"/>
        </w:rPr>
        <w:t>Thank you for being a valued part of our school community.</w:t>
      </w:r>
    </w:p>
    <w:p w14:paraId="5FF45EB5" w14:textId="77777777" w:rsidR="00DF1843" w:rsidRPr="00DF1843" w:rsidRDefault="00DF1843" w:rsidP="00DF1843">
      <w:pPr>
        <w:rPr>
          <w:sz w:val="22"/>
          <w:szCs w:val="22"/>
        </w:rPr>
      </w:pPr>
      <w:r w:rsidRPr="00DF1843">
        <w:rPr>
          <w:sz w:val="22"/>
          <w:szCs w:val="22"/>
        </w:rPr>
        <w:t>Best,</w:t>
      </w:r>
    </w:p>
    <w:p w14:paraId="572B7B12" w14:textId="77777777" w:rsidR="00DF1843" w:rsidRPr="00DF1843" w:rsidRDefault="00DF1843">
      <w:pPr>
        <w:rPr>
          <w:sz w:val="22"/>
          <w:szCs w:val="22"/>
        </w:rPr>
      </w:pPr>
      <w:r w:rsidRPr="00DF1843">
        <w:rPr>
          <w:sz w:val="22"/>
          <w:szCs w:val="22"/>
        </w:rPr>
        <w:t>Pacific Charter Institute Leadership</w:t>
      </w:r>
    </w:p>
    <w:p w14:paraId="3415AE43" w14:textId="25DE2B2F" w:rsidR="00C93381" w:rsidRPr="00DF1843" w:rsidRDefault="00C93381">
      <w:pPr>
        <w:rPr>
          <w:sz w:val="22"/>
          <w:szCs w:val="22"/>
        </w:rPr>
      </w:pPr>
      <w:r w:rsidRPr="00DF1843">
        <w:rPr>
          <w:sz w:val="22"/>
          <w:szCs w:val="22"/>
        </w:rPr>
        <w:t>Please use this link to share any questions, suggestions, or concerns you may have. We value your feedback and are happy to follow up with you.</w:t>
      </w:r>
      <w:r w:rsidR="00DF1843" w:rsidRPr="00DF1843">
        <w:rPr>
          <w:sz w:val="22"/>
          <w:szCs w:val="22"/>
        </w:rPr>
        <w:t xml:space="preserve"> </w:t>
      </w:r>
    </w:p>
    <w:p w14:paraId="23D2117A" w14:textId="5164ACA7" w:rsidR="00DF1843" w:rsidRDefault="00DF1843">
      <w:hyperlink r:id="rId5" w:history="1">
        <w:r w:rsidRPr="00DF1843">
          <w:rPr>
            <w:rStyle w:val="Hyperlink"/>
            <w:sz w:val="22"/>
            <w:szCs w:val="22"/>
          </w:rPr>
          <w:t>https://forms.gle/WdKbqtT5RGn3hZD57</w:t>
        </w:r>
      </w:hyperlink>
    </w:p>
    <w:p w14:paraId="2DAC3D98" w14:textId="77777777" w:rsidR="00DF1843" w:rsidRDefault="00DF1843"/>
    <w:p w14:paraId="4D52FE83" w14:textId="77777777" w:rsidR="00DF1843" w:rsidRDefault="00DF1843"/>
    <w:sectPr w:rsidR="00DF184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3381"/>
    <w:rsid w:val="00293602"/>
    <w:rsid w:val="007F35A1"/>
    <w:rsid w:val="00C93381"/>
    <w:rsid w:val="00DF18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5E1527"/>
  <w15:chartTrackingRefBased/>
  <w15:docId w15:val="{358DDB63-F7D6-4C51-93AD-E4A1999B4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9338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9338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9338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9338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9338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9338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9338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9338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9338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338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9338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9338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9338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9338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9338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9338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9338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93381"/>
    <w:rPr>
      <w:rFonts w:eastAsiaTheme="majorEastAsia" w:cstheme="majorBidi"/>
      <w:color w:val="272727" w:themeColor="text1" w:themeTint="D8"/>
    </w:rPr>
  </w:style>
  <w:style w:type="paragraph" w:styleId="Title">
    <w:name w:val="Title"/>
    <w:basedOn w:val="Normal"/>
    <w:next w:val="Normal"/>
    <w:link w:val="TitleChar"/>
    <w:uiPriority w:val="10"/>
    <w:qFormat/>
    <w:rsid w:val="00C933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933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9338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9338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93381"/>
    <w:pPr>
      <w:spacing w:before="160"/>
      <w:jc w:val="center"/>
    </w:pPr>
    <w:rPr>
      <w:i/>
      <w:iCs/>
      <w:color w:val="404040" w:themeColor="text1" w:themeTint="BF"/>
    </w:rPr>
  </w:style>
  <w:style w:type="character" w:customStyle="1" w:styleId="QuoteChar">
    <w:name w:val="Quote Char"/>
    <w:basedOn w:val="DefaultParagraphFont"/>
    <w:link w:val="Quote"/>
    <w:uiPriority w:val="29"/>
    <w:rsid w:val="00C93381"/>
    <w:rPr>
      <w:i/>
      <w:iCs/>
      <w:color w:val="404040" w:themeColor="text1" w:themeTint="BF"/>
    </w:rPr>
  </w:style>
  <w:style w:type="paragraph" w:styleId="ListParagraph">
    <w:name w:val="List Paragraph"/>
    <w:basedOn w:val="Normal"/>
    <w:uiPriority w:val="34"/>
    <w:qFormat/>
    <w:rsid w:val="00C93381"/>
    <w:pPr>
      <w:ind w:left="720"/>
      <w:contextualSpacing/>
    </w:pPr>
  </w:style>
  <w:style w:type="character" w:styleId="IntenseEmphasis">
    <w:name w:val="Intense Emphasis"/>
    <w:basedOn w:val="DefaultParagraphFont"/>
    <w:uiPriority w:val="21"/>
    <w:qFormat/>
    <w:rsid w:val="00C93381"/>
    <w:rPr>
      <w:i/>
      <w:iCs/>
      <w:color w:val="0F4761" w:themeColor="accent1" w:themeShade="BF"/>
    </w:rPr>
  </w:style>
  <w:style w:type="paragraph" w:styleId="IntenseQuote">
    <w:name w:val="Intense Quote"/>
    <w:basedOn w:val="Normal"/>
    <w:next w:val="Normal"/>
    <w:link w:val="IntenseQuoteChar"/>
    <w:uiPriority w:val="30"/>
    <w:qFormat/>
    <w:rsid w:val="00C9338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93381"/>
    <w:rPr>
      <w:i/>
      <w:iCs/>
      <w:color w:val="0F4761" w:themeColor="accent1" w:themeShade="BF"/>
    </w:rPr>
  </w:style>
  <w:style w:type="character" w:styleId="IntenseReference">
    <w:name w:val="Intense Reference"/>
    <w:basedOn w:val="DefaultParagraphFont"/>
    <w:uiPriority w:val="32"/>
    <w:qFormat/>
    <w:rsid w:val="00C93381"/>
    <w:rPr>
      <w:b/>
      <w:bCs/>
      <w:smallCaps/>
      <w:color w:val="0F4761" w:themeColor="accent1" w:themeShade="BF"/>
      <w:spacing w:val="5"/>
    </w:rPr>
  </w:style>
  <w:style w:type="character" w:styleId="Hyperlink">
    <w:name w:val="Hyperlink"/>
    <w:basedOn w:val="DefaultParagraphFont"/>
    <w:uiPriority w:val="99"/>
    <w:unhideWhenUsed/>
    <w:rsid w:val="00DF1843"/>
    <w:rPr>
      <w:color w:val="467886" w:themeColor="hyperlink"/>
      <w:u w:val="single"/>
    </w:rPr>
  </w:style>
  <w:style w:type="character" w:styleId="UnresolvedMention">
    <w:name w:val="Unresolved Mention"/>
    <w:basedOn w:val="DefaultParagraphFont"/>
    <w:uiPriority w:val="99"/>
    <w:semiHidden/>
    <w:unhideWhenUsed/>
    <w:rsid w:val="00DF184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861127">
      <w:bodyDiv w:val="1"/>
      <w:marLeft w:val="0"/>
      <w:marRight w:val="0"/>
      <w:marTop w:val="0"/>
      <w:marBottom w:val="0"/>
      <w:divBdr>
        <w:top w:val="none" w:sz="0" w:space="0" w:color="auto"/>
        <w:left w:val="none" w:sz="0" w:space="0" w:color="auto"/>
        <w:bottom w:val="none" w:sz="0" w:space="0" w:color="auto"/>
        <w:right w:val="none" w:sz="0" w:space="0" w:color="auto"/>
      </w:divBdr>
      <w:divsChild>
        <w:div w:id="956331136">
          <w:marLeft w:val="0"/>
          <w:marRight w:val="0"/>
          <w:marTop w:val="240"/>
          <w:marBottom w:val="240"/>
          <w:divBdr>
            <w:top w:val="none" w:sz="0" w:space="0" w:color="auto"/>
            <w:left w:val="none" w:sz="0" w:space="0" w:color="auto"/>
            <w:bottom w:val="none" w:sz="0" w:space="0" w:color="auto"/>
            <w:right w:val="none" w:sz="0" w:space="0" w:color="auto"/>
          </w:divBdr>
        </w:div>
        <w:div w:id="1799957472">
          <w:marLeft w:val="0"/>
          <w:marRight w:val="0"/>
          <w:marTop w:val="240"/>
          <w:marBottom w:val="240"/>
          <w:divBdr>
            <w:top w:val="none" w:sz="0" w:space="0" w:color="auto"/>
            <w:left w:val="none" w:sz="0" w:space="0" w:color="auto"/>
            <w:bottom w:val="none" w:sz="0" w:space="0" w:color="auto"/>
            <w:right w:val="none" w:sz="0" w:space="0" w:color="auto"/>
          </w:divBdr>
        </w:div>
        <w:div w:id="1025403874">
          <w:marLeft w:val="0"/>
          <w:marRight w:val="0"/>
          <w:marTop w:val="240"/>
          <w:marBottom w:val="240"/>
          <w:divBdr>
            <w:top w:val="none" w:sz="0" w:space="0" w:color="auto"/>
            <w:left w:val="none" w:sz="0" w:space="0" w:color="auto"/>
            <w:bottom w:val="none" w:sz="0" w:space="0" w:color="auto"/>
            <w:right w:val="none" w:sz="0" w:space="0" w:color="auto"/>
          </w:divBdr>
        </w:div>
        <w:div w:id="1859923908">
          <w:marLeft w:val="0"/>
          <w:marRight w:val="0"/>
          <w:marTop w:val="240"/>
          <w:marBottom w:val="240"/>
          <w:divBdr>
            <w:top w:val="none" w:sz="0" w:space="0" w:color="auto"/>
            <w:left w:val="none" w:sz="0" w:space="0" w:color="auto"/>
            <w:bottom w:val="none" w:sz="0" w:space="0" w:color="auto"/>
            <w:right w:val="none" w:sz="0" w:space="0" w:color="auto"/>
          </w:divBdr>
        </w:div>
        <w:div w:id="162552182">
          <w:marLeft w:val="0"/>
          <w:marRight w:val="0"/>
          <w:marTop w:val="240"/>
          <w:marBottom w:val="240"/>
          <w:divBdr>
            <w:top w:val="none" w:sz="0" w:space="0" w:color="auto"/>
            <w:left w:val="none" w:sz="0" w:space="0" w:color="auto"/>
            <w:bottom w:val="none" w:sz="0" w:space="0" w:color="auto"/>
            <w:right w:val="none" w:sz="0" w:space="0" w:color="auto"/>
          </w:divBdr>
        </w:div>
        <w:div w:id="872965295">
          <w:marLeft w:val="0"/>
          <w:marRight w:val="0"/>
          <w:marTop w:val="240"/>
          <w:marBottom w:val="240"/>
          <w:divBdr>
            <w:top w:val="none" w:sz="0" w:space="0" w:color="auto"/>
            <w:left w:val="none" w:sz="0" w:space="0" w:color="auto"/>
            <w:bottom w:val="none" w:sz="0" w:space="0" w:color="auto"/>
            <w:right w:val="none" w:sz="0" w:space="0" w:color="auto"/>
          </w:divBdr>
        </w:div>
        <w:div w:id="891308598">
          <w:marLeft w:val="0"/>
          <w:marRight w:val="0"/>
          <w:marTop w:val="240"/>
          <w:marBottom w:val="240"/>
          <w:divBdr>
            <w:top w:val="none" w:sz="0" w:space="0" w:color="auto"/>
            <w:left w:val="none" w:sz="0" w:space="0" w:color="auto"/>
            <w:bottom w:val="none" w:sz="0" w:space="0" w:color="auto"/>
            <w:right w:val="none" w:sz="0" w:space="0" w:color="auto"/>
          </w:divBdr>
        </w:div>
        <w:div w:id="104883352">
          <w:marLeft w:val="0"/>
          <w:marRight w:val="0"/>
          <w:marTop w:val="240"/>
          <w:marBottom w:val="240"/>
          <w:divBdr>
            <w:top w:val="none" w:sz="0" w:space="0" w:color="auto"/>
            <w:left w:val="none" w:sz="0" w:space="0" w:color="auto"/>
            <w:bottom w:val="none" w:sz="0" w:space="0" w:color="auto"/>
            <w:right w:val="none" w:sz="0" w:space="0" w:color="auto"/>
          </w:divBdr>
        </w:div>
        <w:div w:id="1276251049">
          <w:marLeft w:val="0"/>
          <w:marRight w:val="0"/>
          <w:marTop w:val="240"/>
          <w:marBottom w:val="240"/>
          <w:divBdr>
            <w:top w:val="none" w:sz="0" w:space="0" w:color="auto"/>
            <w:left w:val="none" w:sz="0" w:space="0" w:color="auto"/>
            <w:bottom w:val="none" w:sz="0" w:space="0" w:color="auto"/>
            <w:right w:val="none" w:sz="0" w:space="0" w:color="auto"/>
          </w:divBdr>
        </w:div>
        <w:div w:id="1546675188">
          <w:marLeft w:val="0"/>
          <w:marRight w:val="0"/>
          <w:marTop w:val="240"/>
          <w:marBottom w:val="240"/>
          <w:divBdr>
            <w:top w:val="none" w:sz="0" w:space="0" w:color="auto"/>
            <w:left w:val="none" w:sz="0" w:space="0" w:color="auto"/>
            <w:bottom w:val="none" w:sz="0" w:space="0" w:color="auto"/>
            <w:right w:val="none" w:sz="0" w:space="0" w:color="auto"/>
          </w:divBdr>
        </w:div>
        <w:div w:id="649332033">
          <w:marLeft w:val="0"/>
          <w:marRight w:val="0"/>
          <w:marTop w:val="240"/>
          <w:marBottom w:val="240"/>
          <w:divBdr>
            <w:top w:val="none" w:sz="0" w:space="0" w:color="auto"/>
            <w:left w:val="none" w:sz="0" w:space="0" w:color="auto"/>
            <w:bottom w:val="none" w:sz="0" w:space="0" w:color="auto"/>
            <w:right w:val="none" w:sz="0" w:space="0" w:color="auto"/>
          </w:divBdr>
        </w:div>
      </w:divsChild>
    </w:div>
    <w:div w:id="206911409">
      <w:bodyDiv w:val="1"/>
      <w:marLeft w:val="0"/>
      <w:marRight w:val="0"/>
      <w:marTop w:val="0"/>
      <w:marBottom w:val="0"/>
      <w:divBdr>
        <w:top w:val="none" w:sz="0" w:space="0" w:color="auto"/>
        <w:left w:val="none" w:sz="0" w:space="0" w:color="auto"/>
        <w:bottom w:val="none" w:sz="0" w:space="0" w:color="auto"/>
        <w:right w:val="none" w:sz="0" w:space="0" w:color="auto"/>
      </w:divBdr>
      <w:divsChild>
        <w:div w:id="2017921576">
          <w:marLeft w:val="0"/>
          <w:marRight w:val="0"/>
          <w:marTop w:val="240"/>
          <w:marBottom w:val="240"/>
          <w:divBdr>
            <w:top w:val="none" w:sz="0" w:space="0" w:color="auto"/>
            <w:left w:val="none" w:sz="0" w:space="0" w:color="auto"/>
            <w:bottom w:val="none" w:sz="0" w:space="0" w:color="auto"/>
            <w:right w:val="none" w:sz="0" w:space="0" w:color="auto"/>
          </w:divBdr>
        </w:div>
        <w:div w:id="912593482">
          <w:marLeft w:val="0"/>
          <w:marRight w:val="0"/>
          <w:marTop w:val="240"/>
          <w:marBottom w:val="240"/>
          <w:divBdr>
            <w:top w:val="none" w:sz="0" w:space="0" w:color="auto"/>
            <w:left w:val="none" w:sz="0" w:space="0" w:color="auto"/>
            <w:bottom w:val="none" w:sz="0" w:space="0" w:color="auto"/>
            <w:right w:val="none" w:sz="0" w:space="0" w:color="auto"/>
          </w:divBdr>
        </w:div>
        <w:div w:id="1025135897">
          <w:marLeft w:val="0"/>
          <w:marRight w:val="0"/>
          <w:marTop w:val="240"/>
          <w:marBottom w:val="240"/>
          <w:divBdr>
            <w:top w:val="none" w:sz="0" w:space="0" w:color="auto"/>
            <w:left w:val="none" w:sz="0" w:space="0" w:color="auto"/>
            <w:bottom w:val="none" w:sz="0" w:space="0" w:color="auto"/>
            <w:right w:val="none" w:sz="0" w:space="0" w:color="auto"/>
          </w:divBdr>
        </w:div>
        <w:div w:id="1042633852">
          <w:marLeft w:val="0"/>
          <w:marRight w:val="0"/>
          <w:marTop w:val="240"/>
          <w:marBottom w:val="240"/>
          <w:divBdr>
            <w:top w:val="none" w:sz="0" w:space="0" w:color="auto"/>
            <w:left w:val="none" w:sz="0" w:space="0" w:color="auto"/>
            <w:bottom w:val="none" w:sz="0" w:space="0" w:color="auto"/>
            <w:right w:val="none" w:sz="0" w:space="0" w:color="auto"/>
          </w:divBdr>
        </w:div>
        <w:div w:id="1080716120">
          <w:marLeft w:val="0"/>
          <w:marRight w:val="0"/>
          <w:marTop w:val="240"/>
          <w:marBottom w:val="240"/>
          <w:divBdr>
            <w:top w:val="none" w:sz="0" w:space="0" w:color="auto"/>
            <w:left w:val="none" w:sz="0" w:space="0" w:color="auto"/>
            <w:bottom w:val="none" w:sz="0" w:space="0" w:color="auto"/>
            <w:right w:val="none" w:sz="0" w:space="0" w:color="auto"/>
          </w:divBdr>
        </w:div>
        <w:div w:id="1020085747">
          <w:marLeft w:val="0"/>
          <w:marRight w:val="0"/>
          <w:marTop w:val="240"/>
          <w:marBottom w:val="240"/>
          <w:divBdr>
            <w:top w:val="none" w:sz="0" w:space="0" w:color="auto"/>
            <w:left w:val="none" w:sz="0" w:space="0" w:color="auto"/>
            <w:bottom w:val="none" w:sz="0" w:space="0" w:color="auto"/>
            <w:right w:val="none" w:sz="0" w:space="0" w:color="auto"/>
          </w:divBdr>
        </w:div>
        <w:div w:id="406004782">
          <w:marLeft w:val="0"/>
          <w:marRight w:val="0"/>
          <w:marTop w:val="240"/>
          <w:marBottom w:val="240"/>
          <w:divBdr>
            <w:top w:val="none" w:sz="0" w:space="0" w:color="auto"/>
            <w:left w:val="none" w:sz="0" w:space="0" w:color="auto"/>
            <w:bottom w:val="none" w:sz="0" w:space="0" w:color="auto"/>
            <w:right w:val="none" w:sz="0" w:space="0" w:color="auto"/>
          </w:divBdr>
        </w:div>
        <w:div w:id="157428012">
          <w:marLeft w:val="0"/>
          <w:marRight w:val="0"/>
          <w:marTop w:val="240"/>
          <w:marBottom w:val="240"/>
          <w:divBdr>
            <w:top w:val="none" w:sz="0" w:space="0" w:color="auto"/>
            <w:left w:val="none" w:sz="0" w:space="0" w:color="auto"/>
            <w:bottom w:val="none" w:sz="0" w:space="0" w:color="auto"/>
            <w:right w:val="none" w:sz="0" w:space="0" w:color="auto"/>
          </w:divBdr>
        </w:div>
        <w:div w:id="441413768">
          <w:marLeft w:val="0"/>
          <w:marRight w:val="0"/>
          <w:marTop w:val="240"/>
          <w:marBottom w:val="240"/>
          <w:divBdr>
            <w:top w:val="none" w:sz="0" w:space="0" w:color="auto"/>
            <w:left w:val="none" w:sz="0" w:space="0" w:color="auto"/>
            <w:bottom w:val="none" w:sz="0" w:space="0" w:color="auto"/>
            <w:right w:val="none" w:sz="0" w:space="0" w:color="auto"/>
          </w:divBdr>
        </w:div>
        <w:div w:id="670912728">
          <w:marLeft w:val="0"/>
          <w:marRight w:val="0"/>
          <w:marTop w:val="240"/>
          <w:marBottom w:val="240"/>
          <w:divBdr>
            <w:top w:val="none" w:sz="0" w:space="0" w:color="auto"/>
            <w:left w:val="none" w:sz="0" w:space="0" w:color="auto"/>
            <w:bottom w:val="none" w:sz="0" w:space="0" w:color="auto"/>
            <w:right w:val="none" w:sz="0" w:space="0" w:color="auto"/>
          </w:divBdr>
        </w:div>
        <w:div w:id="29499134">
          <w:marLeft w:val="0"/>
          <w:marRight w:val="0"/>
          <w:marTop w:val="24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forms.gle/WdKbqtT5RGn3hZD57" TargetMode="External"/><Relationship Id="rId4" Type="http://schemas.openxmlformats.org/officeDocument/2006/relationships/hyperlink" Target="https://pacificcharters.org/organization/become-a-community-partn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365</Words>
  <Characters>2083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Pacific Charter Institute</Company>
  <LinksUpToDate>false</LinksUpToDate>
  <CharactersWithSpaces>2444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Danielle Franco-Matteoli</dc:creator>
  <cp:keywords/>
  <dc:description/>
  <cp:lastModifiedBy>Danielle Franco-Matteoli</cp:lastModifiedBy>
  <cp:revision>2</cp:revision>
  <dcterms:created xsi:type="dcterms:W3CDTF">2026-09-22T23:00:00Z</dcterms:created>
  <dcterms:modified xsi:type="dcterms:W3CDTF">2026-09-22T23:00:00Z</dcterms:modified>
</cp:coreProperties>
</file>